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Pr="00A93EEA" w:rsidRDefault="00423BC2" w:rsidP="00A93EEA">
      <w:pPr>
        <w:spacing w:before="240" w:line="16" w:lineRule="atLeast"/>
        <w:rPr>
          <w:sz w:val="28"/>
          <w:szCs w:val="28"/>
        </w:rPr>
      </w:pPr>
      <w:r w:rsidRPr="00A93EEA">
        <w:rPr>
          <w:sz w:val="28"/>
          <w:szCs w:val="28"/>
        </w:rPr>
        <w:t>Confira a pauta da Sessão Ordinária da Câmara Municipal de Itatiba</w:t>
      </w:r>
      <w:r w:rsidR="0067704C" w:rsidRPr="00A93EEA">
        <w:rPr>
          <w:sz w:val="28"/>
          <w:szCs w:val="28"/>
        </w:rPr>
        <w:t xml:space="preserve"> do Sul, a realizar-se no dia 14</w:t>
      </w:r>
      <w:r w:rsidRPr="00A93EEA">
        <w:rPr>
          <w:sz w:val="28"/>
          <w:szCs w:val="28"/>
        </w:rPr>
        <w:t xml:space="preserve"> de </w:t>
      </w:r>
      <w:r w:rsidR="0067704C" w:rsidRPr="00A93EEA">
        <w:rPr>
          <w:sz w:val="28"/>
          <w:szCs w:val="28"/>
        </w:rPr>
        <w:t>març</w:t>
      </w:r>
      <w:r w:rsidRPr="00A93EEA">
        <w:rPr>
          <w:sz w:val="28"/>
          <w:szCs w:val="28"/>
        </w:rPr>
        <w:t>o de 2023, quarta-feira, a partir das 19h.</w:t>
      </w:r>
    </w:p>
    <w:p w:rsidR="00423BC2" w:rsidRPr="00A93EEA" w:rsidRDefault="00423BC2" w:rsidP="00A93EEA">
      <w:pPr>
        <w:spacing w:before="240" w:line="16" w:lineRule="atLeast"/>
        <w:rPr>
          <w:sz w:val="28"/>
          <w:szCs w:val="28"/>
        </w:rPr>
      </w:pPr>
    </w:p>
    <w:p w:rsidR="00423BC2" w:rsidRPr="00A93EEA" w:rsidRDefault="00423BC2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sz w:val="28"/>
          <w:szCs w:val="28"/>
        </w:rPr>
        <w:t xml:space="preserve"> </w:t>
      </w: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="00E84D47" w:rsidRPr="00A93EEA">
        <w:rPr>
          <w:sz w:val="28"/>
          <w:szCs w:val="28"/>
        </w:rPr>
        <w:t xml:space="preserve"> </w:t>
      </w:r>
      <w:r w:rsidR="0067704C" w:rsidRPr="00A93EEA">
        <w:rPr>
          <w:rFonts w:eastAsia="Times New Roman" w:cs="Arial"/>
          <w:b/>
          <w:sz w:val="28"/>
          <w:szCs w:val="28"/>
          <w:lang w:eastAsia="pt-BR"/>
        </w:rPr>
        <w:t>Projeto de Lei 3146/23:</w:t>
      </w:r>
      <w:r w:rsidR="0067704C" w:rsidRPr="00A93EEA">
        <w:rPr>
          <w:rFonts w:eastAsia="Times New Roman" w:cs="Arial"/>
          <w:sz w:val="28"/>
          <w:szCs w:val="28"/>
          <w:lang w:eastAsia="pt-BR"/>
        </w:rPr>
        <w:t xml:space="preserve"> Autoriza o Poder Executivo a receber em doação bem imóvel, e dá outras providências</w:t>
      </w:r>
      <w:r w:rsidR="0067704C" w:rsidRPr="00A93EEA">
        <w:rPr>
          <w:rFonts w:eastAsia="Times New Roman" w:cs="Arial"/>
          <w:sz w:val="28"/>
          <w:szCs w:val="28"/>
          <w:lang w:eastAsia="pt-BR"/>
        </w:rPr>
        <w:t>.</w:t>
      </w:r>
    </w:p>
    <w:p w:rsidR="00423BC2" w:rsidRPr="00A93EEA" w:rsidRDefault="00423BC2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="00E84D47" w:rsidRPr="00A93EEA">
        <w:rPr>
          <w:sz w:val="28"/>
          <w:szCs w:val="28"/>
        </w:rPr>
        <w:t xml:space="preserve"> </w:t>
      </w:r>
      <w:r w:rsidR="0067704C" w:rsidRPr="00A93EEA">
        <w:rPr>
          <w:rFonts w:eastAsia="Times New Roman" w:cs="Arial"/>
          <w:b/>
          <w:sz w:val="28"/>
          <w:szCs w:val="28"/>
          <w:lang w:eastAsia="pt-BR"/>
        </w:rPr>
        <w:t xml:space="preserve">Projeto de Lei 3147/23: </w:t>
      </w:r>
      <w:r w:rsidR="0067704C" w:rsidRPr="00A93EEA">
        <w:rPr>
          <w:rFonts w:eastAsia="Times New Roman" w:cs="Arial"/>
          <w:sz w:val="28"/>
          <w:szCs w:val="28"/>
          <w:lang w:eastAsia="pt-BR"/>
        </w:rPr>
        <w:t>Altera denominação de Secretaria Municipal, e dá outras providê</w:t>
      </w:r>
      <w:r w:rsidR="0067704C" w:rsidRPr="00A93EEA">
        <w:rPr>
          <w:rFonts w:eastAsia="Times New Roman" w:cs="Arial"/>
          <w:sz w:val="28"/>
          <w:szCs w:val="28"/>
          <w:lang w:eastAsia="pt-BR"/>
        </w:rPr>
        <w:t>ncias.</w:t>
      </w:r>
    </w:p>
    <w:p w:rsidR="0067704C" w:rsidRPr="00A93EEA" w:rsidRDefault="00423BC2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Pr="00A93EEA">
        <w:rPr>
          <w:sz w:val="28"/>
          <w:szCs w:val="28"/>
        </w:rPr>
        <w:t xml:space="preserve"> </w:t>
      </w:r>
      <w:r w:rsidR="0067704C" w:rsidRPr="00A93EEA">
        <w:rPr>
          <w:rFonts w:cs="Arial"/>
          <w:b/>
          <w:sz w:val="28"/>
          <w:szCs w:val="28"/>
        </w:rPr>
        <w:t>Projeto de Lei 3148/23:</w:t>
      </w:r>
      <w:r w:rsidR="0067704C" w:rsidRPr="00A93EEA">
        <w:rPr>
          <w:rFonts w:cs="Arial"/>
          <w:sz w:val="28"/>
          <w:szCs w:val="28"/>
        </w:rPr>
        <w:t xml:space="preserve"> Autoriza o Poder Executivo Municipal a abrir crédito suplementar no valor de R$ 470.568,37 e dá outras providências.</w:t>
      </w:r>
    </w:p>
    <w:p w:rsidR="0067704C" w:rsidRPr="00A93EEA" w:rsidRDefault="0067704C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Pr="00A93EEA">
        <w:rPr>
          <w:sz w:val="28"/>
          <w:szCs w:val="28"/>
        </w:rPr>
        <w:t xml:space="preserve"> </w:t>
      </w:r>
      <w:r w:rsidRPr="00A93EEA">
        <w:rPr>
          <w:rFonts w:eastAsia="Times New Roman" w:cs="Arial"/>
          <w:b/>
          <w:sz w:val="28"/>
          <w:szCs w:val="28"/>
          <w:lang w:eastAsia="pt-BR"/>
        </w:rPr>
        <w:t>Projeto de Lei 3149/23:</w:t>
      </w:r>
      <w:r w:rsidRPr="00A93EEA">
        <w:rPr>
          <w:rFonts w:eastAsia="Times New Roman" w:cs="Arial"/>
          <w:sz w:val="28"/>
          <w:szCs w:val="28"/>
          <w:lang w:eastAsia="pt-BR"/>
        </w:rPr>
        <w:t xml:space="preserve"> Autoriza o município de Itatiba do Sul a firmar Contrato de Rateio com Consórcio Intermunicipal da Região do Alto Uruguai – CIRAU, abre crédito Espe</w:t>
      </w:r>
      <w:r w:rsidRPr="00A93EEA">
        <w:rPr>
          <w:rFonts w:eastAsia="Times New Roman" w:cs="Arial"/>
          <w:sz w:val="28"/>
          <w:szCs w:val="28"/>
          <w:lang w:eastAsia="pt-BR"/>
        </w:rPr>
        <w:t xml:space="preserve">cial e dá outras providências. </w:t>
      </w:r>
    </w:p>
    <w:p w:rsidR="0067704C" w:rsidRPr="00A93EEA" w:rsidRDefault="0067704C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Pr="00A93EEA">
        <w:rPr>
          <w:sz w:val="28"/>
          <w:szCs w:val="28"/>
        </w:rPr>
        <w:t xml:space="preserve"> </w:t>
      </w:r>
      <w:r w:rsidRPr="00A93EEA">
        <w:rPr>
          <w:rFonts w:cs="Arial"/>
          <w:b/>
          <w:sz w:val="28"/>
          <w:szCs w:val="28"/>
        </w:rPr>
        <w:t>Projeto de Lei 3150/23:</w:t>
      </w:r>
      <w:r w:rsidRPr="00A93EEA">
        <w:rPr>
          <w:rFonts w:cs="Arial"/>
          <w:sz w:val="28"/>
          <w:szCs w:val="28"/>
        </w:rPr>
        <w:t xml:space="preserve"> Autoriza o Município a repassar recursos ao conselho Comunitário Pró Segurança Pública de Itatiba do Sul -  CONSEPRO, abre Crédito Especial e dá outras providências.</w:t>
      </w:r>
    </w:p>
    <w:p w:rsidR="0067704C" w:rsidRPr="00A93EEA" w:rsidRDefault="0067704C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Pr="00A93EEA">
        <w:rPr>
          <w:sz w:val="28"/>
          <w:szCs w:val="28"/>
        </w:rPr>
        <w:t xml:space="preserve"> </w:t>
      </w:r>
      <w:r w:rsidRPr="00A93EEA">
        <w:rPr>
          <w:rFonts w:eastAsia="Times New Roman" w:cs="Arial"/>
          <w:b/>
          <w:sz w:val="28"/>
          <w:szCs w:val="28"/>
          <w:lang w:eastAsia="pt-BR"/>
        </w:rPr>
        <w:t>Projeto de Lei 3151/23:</w:t>
      </w:r>
      <w:r w:rsidRPr="00A93EEA">
        <w:rPr>
          <w:rFonts w:eastAsia="Times New Roman" w:cs="Arial"/>
          <w:sz w:val="28"/>
          <w:szCs w:val="28"/>
          <w:lang w:eastAsia="pt-BR"/>
        </w:rPr>
        <w:t xml:space="preserve"> Autoriza o Poder Executivo Municipal a abrir crédito especial no valor de R$ 106.36</w:t>
      </w:r>
      <w:r w:rsidRPr="00A93EEA">
        <w:rPr>
          <w:rFonts w:eastAsia="Times New Roman" w:cs="Arial"/>
          <w:sz w:val="28"/>
          <w:szCs w:val="28"/>
          <w:lang w:eastAsia="pt-BR"/>
        </w:rPr>
        <w:t xml:space="preserve">7,04 e dá outras providências. </w:t>
      </w:r>
    </w:p>
    <w:p w:rsidR="0067704C" w:rsidRPr="00A93EEA" w:rsidRDefault="0067704C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Pr="00A93EEA">
        <w:rPr>
          <w:sz w:val="28"/>
          <w:szCs w:val="28"/>
        </w:rPr>
        <w:t xml:space="preserve"> </w:t>
      </w:r>
      <w:r w:rsidRPr="00A93EEA">
        <w:rPr>
          <w:rFonts w:eastAsia="Times New Roman" w:cs="Arial"/>
          <w:b/>
          <w:sz w:val="28"/>
          <w:szCs w:val="28"/>
          <w:lang w:eastAsia="pt-BR"/>
        </w:rPr>
        <w:t>Projeto de Lei 3152/23:</w:t>
      </w:r>
      <w:r w:rsidRPr="00A93EEA">
        <w:rPr>
          <w:rFonts w:eastAsia="Times New Roman" w:cs="Arial"/>
          <w:sz w:val="28"/>
          <w:szCs w:val="28"/>
          <w:lang w:eastAsia="pt-BR"/>
        </w:rPr>
        <w:t xml:space="preserve"> Autoriza o Poder Executivo Municipal a abrir crédito suplementar no valor de R$ 72.1</w:t>
      </w:r>
      <w:r w:rsidR="00A93EEA" w:rsidRPr="00A93EEA">
        <w:rPr>
          <w:rFonts w:eastAsia="Times New Roman" w:cs="Arial"/>
          <w:sz w:val="28"/>
          <w:szCs w:val="28"/>
          <w:lang w:eastAsia="pt-BR"/>
        </w:rPr>
        <w:t>41,21 e dá outras providências.</w:t>
      </w:r>
      <w:bookmarkStart w:id="0" w:name="_GoBack"/>
      <w:bookmarkEnd w:id="0"/>
    </w:p>
    <w:p w:rsidR="00A93EEA" w:rsidRPr="00A93EEA" w:rsidRDefault="0067704C" w:rsidP="00A93EEA">
      <w:pPr>
        <w:spacing w:before="240" w:line="16" w:lineRule="atLeast"/>
        <w:jc w:val="both"/>
        <w:rPr>
          <w:rFonts w:eastAsia="Times New Roman" w:cs="Arial"/>
          <w:sz w:val="28"/>
          <w:szCs w:val="28"/>
          <w:lang w:eastAsia="pt-BR"/>
        </w:rPr>
      </w:pPr>
      <w:r w:rsidRPr="00A93EEA">
        <w:rPr>
          <w:rFonts w:ascii="Segoe UI Symbol" w:hAnsi="Segoe UI Symbol" w:cs="Segoe UI Symbol"/>
          <w:sz w:val="28"/>
          <w:szCs w:val="28"/>
        </w:rPr>
        <w:t>✅</w:t>
      </w:r>
      <w:r w:rsidRPr="00A93EEA">
        <w:rPr>
          <w:sz w:val="28"/>
          <w:szCs w:val="28"/>
        </w:rPr>
        <w:t xml:space="preserve"> </w:t>
      </w:r>
      <w:r w:rsidR="00A93EEA" w:rsidRPr="00A93EEA">
        <w:rPr>
          <w:rFonts w:eastAsia="Times New Roman" w:cs="Arial"/>
          <w:b/>
          <w:sz w:val="28"/>
          <w:szCs w:val="28"/>
          <w:lang w:eastAsia="pt-BR"/>
        </w:rPr>
        <w:t>Projeto de Lei 3153/23:</w:t>
      </w:r>
      <w:r w:rsidR="00A93EEA" w:rsidRPr="00A93EEA">
        <w:rPr>
          <w:rFonts w:eastAsia="Times New Roman" w:cs="Arial"/>
          <w:sz w:val="28"/>
          <w:szCs w:val="28"/>
          <w:lang w:eastAsia="pt-BR"/>
        </w:rPr>
        <w:t xml:space="preserve"> Autoriza o Poder Executivo a contratar emergencialmente, por prazo determinado, servidores municipais, e dá outras providências. </w:t>
      </w:r>
    </w:p>
    <w:p w:rsidR="0067704C" w:rsidRDefault="0067704C" w:rsidP="0067704C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67704C" w:rsidRPr="00E84D47" w:rsidRDefault="0067704C" w:rsidP="0067704C">
      <w:pPr>
        <w:jc w:val="both"/>
        <w:rPr>
          <w:rFonts w:ascii="Arial" w:eastAsia="Times New Roman" w:hAnsi="Arial" w:cs="Arial"/>
          <w:sz w:val="25"/>
          <w:szCs w:val="25"/>
          <w:lang w:eastAsia="pt-BR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423BC2"/>
    <w:rsid w:val="005A2CC7"/>
    <w:rsid w:val="0067704C"/>
    <w:rsid w:val="00A93EEA"/>
    <w:rsid w:val="00D35982"/>
    <w:rsid w:val="00E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687B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2023-02-07T18:46:00Z</dcterms:created>
  <dcterms:modified xsi:type="dcterms:W3CDTF">2023-03-14T12:57:00Z</dcterms:modified>
</cp:coreProperties>
</file>